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1"/>
        <w:gridCol w:w="288"/>
        <w:gridCol w:w="5874"/>
      </w:tblGrid>
      <w:tr w:rsidR="007D21D3" w:rsidTr="00172E16">
        <w:trPr>
          <w:trHeight w:val="444"/>
        </w:trPr>
        <w:tc>
          <w:tcPr>
            <w:tcW w:w="3081" w:type="dxa"/>
            <w:vAlign w:val="center"/>
          </w:tcPr>
          <w:p w:rsidR="00172E16" w:rsidRDefault="00172E16" w:rsidP="00172E16">
            <w:r>
              <w:t>Nama Kegiatan</w:t>
            </w:r>
          </w:p>
        </w:tc>
        <w:tc>
          <w:tcPr>
            <w:tcW w:w="288" w:type="dxa"/>
            <w:vAlign w:val="center"/>
          </w:tcPr>
          <w:p w:rsidR="007D21D3" w:rsidRDefault="00172E16" w:rsidP="00172E16">
            <w:r>
              <w:t>:</w:t>
            </w:r>
          </w:p>
        </w:tc>
        <w:tc>
          <w:tcPr>
            <w:tcW w:w="5874" w:type="dxa"/>
            <w:vAlign w:val="center"/>
          </w:tcPr>
          <w:p w:rsidR="007D21D3" w:rsidRDefault="007D21D3" w:rsidP="00172E16"/>
        </w:tc>
      </w:tr>
      <w:tr w:rsidR="007D21D3" w:rsidTr="00172E16">
        <w:trPr>
          <w:trHeight w:val="435"/>
        </w:trPr>
        <w:tc>
          <w:tcPr>
            <w:tcW w:w="3081" w:type="dxa"/>
            <w:vAlign w:val="center"/>
          </w:tcPr>
          <w:p w:rsidR="00172E16" w:rsidRDefault="00172E16" w:rsidP="00172E16">
            <w:r>
              <w:t>Periode Semester</w:t>
            </w:r>
          </w:p>
        </w:tc>
        <w:tc>
          <w:tcPr>
            <w:tcW w:w="288" w:type="dxa"/>
            <w:vAlign w:val="center"/>
          </w:tcPr>
          <w:p w:rsidR="007D21D3" w:rsidRDefault="00172E16" w:rsidP="00172E16">
            <w:r>
              <w:t>:</w:t>
            </w:r>
          </w:p>
        </w:tc>
        <w:tc>
          <w:tcPr>
            <w:tcW w:w="5874" w:type="dxa"/>
            <w:vAlign w:val="center"/>
          </w:tcPr>
          <w:p w:rsidR="007D21D3" w:rsidRDefault="00172E16" w:rsidP="00172E16">
            <w:r>
              <w:t xml:space="preserve">Gasal / Genap </w:t>
            </w:r>
            <w:r w:rsidRPr="00172E16">
              <w:rPr>
                <w:sz w:val="16"/>
              </w:rPr>
              <w:t>(coret yang tidak perlu)</w:t>
            </w:r>
          </w:p>
        </w:tc>
      </w:tr>
      <w:tr w:rsidR="007D21D3" w:rsidTr="00172E16">
        <w:trPr>
          <w:trHeight w:val="427"/>
        </w:trPr>
        <w:tc>
          <w:tcPr>
            <w:tcW w:w="3081" w:type="dxa"/>
            <w:vAlign w:val="center"/>
          </w:tcPr>
          <w:p w:rsidR="00172E16" w:rsidRDefault="00172E16" w:rsidP="00172E16">
            <w:r>
              <w:t>Tahun Akademik</w:t>
            </w:r>
          </w:p>
        </w:tc>
        <w:tc>
          <w:tcPr>
            <w:tcW w:w="288" w:type="dxa"/>
            <w:vAlign w:val="center"/>
          </w:tcPr>
          <w:p w:rsidR="007D21D3" w:rsidRDefault="00172E16" w:rsidP="00172E16">
            <w:r>
              <w:t>:</w:t>
            </w:r>
          </w:p>
        </w:tc>
        <w:tc>
          <w:tcPr>
            <w:tcW w:w="5874" w:type="dxa"/>
            <w:vAlign w:val="center"/>
          </w:tcPr>
          <w:p w:rsidR="007D21D3" w:rsidRDefault="007D21D3" w:rsidP="00172E16"/>
        </w:tc>
      </w:tr>
    </w:tbl>
    <w:p w:rsidR="007D21D3" w:rsidRPr="007D21D3" w:rsidRDefault="007D21D3" w:rsidP="007D21D3">
      <w:pPr>
        <w:pStyle w:val="NoSpacing"/>
      </w:pPr>
    </w:p>
    <w:p w:rsidR="007B62A4" w:rsidRPr="007D21D3" w:rsidRDefault="007D21D3" w:rsidP="007D21D3">
      <w:pPr>
        <w:pStyle w:val="NoSpacing"/>
        <w:rPr>
          <w:b/>
        </w:rPr>
      </w:pPr>
      <w:r w:rsidRPr="007D21D3">
        <w:rPr>
          <w:b/>
        </w:rPr>
        <w:t>1. Jadwal Pelaksanaan Audit Mutu Internal</w:t>
      </w:r>
      <w:r w:rsidR="00250405">
        <w:rPr>
          <w:b/>
        </w:rPr>
        <w:t xml:space="preserve"> (AMI)</w:t>
      </w:r>
    </w:p>
    <w:p w:rsidR="007D21D3" w:rsidRDefault="00250405" w:rsidP="007D21D3">
      <w:pPr>
        <w:pStyle w:val="NoSpacing"/>
      </w:pPr>
      <w:r>
        <w:t>Berikut jadwal kunjungan Auditor untuk pelaksanaan audit mutu internal:</w:t>
      </w:r>
    </w:p>
    <w:p w:rsidR="007D21D3" w:rsidRDefault="007D21D3" w:rsidP="007D21D3">
      <w:pPr>
        <w:pStyle w:val="NoSpacing"/>
      </w:pPr>
    </w:p>
    <w:tbl>
      <w:tblPr>
        <w:tblStyle w:val="LightList-Accent1"/>
        <w:tblW w:w="0" w:type="auto"/>
        <w:tblLook w:val="04A0"/>
      </w:tblPr>
      <w:tblGrid>
        <w:gridCol w:w="538"/>
        <w:gridCol w:w="3398"/>
        <w:gridCol w:w="2693"/>
        <w:gridCol w:w="2614"/>
      </w:tblGrid>
      <w:tr w:rsidR="00250405" w:rsidTr="00250405">
        <w:trPr>
          <w:cnfStyle w:val="100000000000"/>
          <w:trHeight w:val="333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No.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100000000000"/>
            </w:pPr>
            <w:r>
              <w:t>Pelaksanaan AMI</w:t>
            </w: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100000000000"/>
            </w:pPr>
            <w:r>
              <w:t>Nama Auditee</w:t>
            </w: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100000000000"/>
            </w:pPr>
            <w:r>
              <w:t>Nama Auditor</w:t>
            </w:r>
          </w:p>
        </w:tc>
      </w:tr>
      <w:tr w:rsidR="00250405" w:rsidTr="00250405">
        <w:trPr>
          <w:cnfStyle w:val="000000100000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250405" w:rsidTr="00250405"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</w:tr>
      <w:tr w:rsidR="00250405" w:rsidTr="00250405">
        <w:trPr>
          <w:cnfStyle w:val="000000100000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250405" w:rsidTr="00250405"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</w:tr>
      <w:tr w:rsidR="00250405" w:rsidTr="00250405">
        <w:trPr>
          <w:cnfStyle w:val="000000100000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250405" w:rsidTr="00250405"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</w:tr>
      <w:tr w:rsidR="00250405" w:rsidTr="00250405">
        <w:trPr>
          <w:cnfStyle w:val="000000100000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7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250405" w:rsidTr="00250405"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8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</w:tr>
      <w:tr w:rsidR="00250405" w:rsidTr="00250405">
        <w:trPr>
          <w:cnfStyle w:val="000000100000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250405" w:rsidTr="00250405"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</w:tr>
      <w:tr w:rsidR="00250405" w:rsidTr="00250405">
        <w:trPr>
          <w:cnfStyle w:val="000000100000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11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250405" w:rsidTr="00250405"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693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614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</w:tr>
    </w:tbl>
    <w:p w:rsidR="00250405" w:rsidRDefault="00250405" w:rsidP="007D21D3">
      <w:pPr>
        <w:pStyle w:val="NoSpacing"/>
      </w:pPr>
    </w:p>
    <w:p w:rsidR="007D21D3" w:rsidRPr="007D21D3" w:rsidRDefault="007D21D3" w:rsidP="007D21D3">
      <w:pPr>
        <w:pStyle w:val="NoSpacing"/>
        <w:rPr>
          <w:b/>
        </w:rPr>
      </w:pPr>
      <w:r w:rsidRPr="007D21D3">
        <w:rPr>
          <w:b/>
        </w:rPr>
        <w:t>2. Daftar Dokumen</w:t>
      </w:r>
    </w:p>
    <w:p w:rsidR="007D21D3" w:rsidRDefault="00250405" w:rsidP="007D21D3">
      <w:pPr>
        <w:pStyle w:val="NoSpacing"/>
      </w:pPr>
      <w:r>
        <w:t>Berikut daftar dokumen yang perlu disiapkan Auditee untuk pelaksanaan audit mutu internal:</w:t>
      </w:r>
    </w:p>
    <w:p w:rsidR="00250405" w:rsidRDefault="00250405" w:rsidP="007D21D3">
      <w:pPr>
        <w:pStyle w:val="NoSpacing"/>
      </w:pPr>
    </w:p>
    <w:tbl>
      <w:tblPr>
        <w:tblStyle w:val="LightList-Accent1"/>
        <w:tblW w:w="0" w:type="auto"/>
        <w:tblLook w:val="04A0"/>
      </w:tblPr>
      <w:tblGrid>
        <w:gridCol w:w="538"/>
        <w:gridCol w:w="3398"/>
        <w:gridCol w:w="5244"/>
      </w:tblGrid>
      <w:tr w:rsidR="00250405" w:rsidTr="00250405">
        <w:trPr>
          <w:cnfStyle w:val="100000000000"/>
          <w:trHeight w:val="333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No.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100000000000"/>
            </w:pPr>
            <w:r>
              <w:t>Nama Auditee</w:t>
            </w: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100000000000"/>
            </w:pPr>
            <w:r>
              <w:t>Daftar Dokumen</w:t>
            </w:r>
          </w:p>
        </w:tc>
      </w:tr>
      <w:tr w:rsidR="00250405" w:rsidTr="00250405">
        <w:trPr>
          <w:cnfStyle w:val="000000100000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250405" w:rsidTr="00250405"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</w:tr>
      <w:tr w:rsidR="00250405" w:rsidTr="00250405">
        <w:trPr>
          <w:cnfStyle w:val="000000100000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250405" w:rsidTr="00250405"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</w:tr>
      <w:tr w:rsidR="00250405" w:rsidTr="00250405">
        <w:trPr>
          <w:cnfStyle w:val="000000100000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250405" w:rsidTr="00250405"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</w:tr>
      <w:tr w:rsidR="00250405" w:rsidTr="00250405">
        <w:trPr>
          <w:cnfStyle w:val="000000100000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7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250405" w:rsidTr="00250405"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8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</w:tr>
      <w:tr w:rsidR="00250405" w:rsidTr="00250405">
        <w:trPr>
          <w:cnfStyle w:val="000000100000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250405" w:rsidTr="00250405"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</w:tr>
      <w:tr w:rsidR="00250405" w:rsidTr="00250405">
        <w:trPr>
          <w:cnfStyle w:val="000000100000"/>
        </w:trPr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11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250405" w:rsidTr="00250405">
        <w:tc>
          <w:tcPr>
            <w:cnfStyle w:val="001000000000"/>
            <w:tcW w:w="538" w:type="dxa"/>
          </w:tcPr>
          <w:p w:rsidR="00250405" w:rsidRDefault="00250405" w:rsidP="00F52FC5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3398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5244" w:type="dxa"/>
          </w:tcPr>
          <w:p w:rsidR="00250405" w:rsidRDefault="00250405" w:rsidP="00F52FC5">
            <w:pPr>
              <w:pStyle w:val="NoSpacing"/>
              <w:spacing w:line="276" w:lineRule="auto"/>
              <w:cnfStyle w:val="000000000000"/>
            </w:pPr>
          </w:p>
        </w:tc>
      </w:tr>
    </w:tbl>
    <w:p w:rsidR="00250405" w:rsidRDefault="00250405" w:rsidP="007D21D3">
      <w:pPr>
        <w:pStyle w:val="NoSpacing"/>
      </w:pPr>
    </w:p>
    <w:p w:rsidR="00F52FC5" w:rsidRDefault="00F52FC5" w:rsidP="007D21D3">
      <w:pPr>
        <w:pStyle w:val="NoSpacing"/>
      </w:pPr>
    </w:p>
    <w:p w:rsidR="00F52FC5" w:rsidRDefault="00F52FC5" w:rsidP="007D21D3">
      <w:pPr>
        <w:pStyle w:val="NoSpacing"/>
      </w:pPr>
      <w:r>
        <w:lastRenderedPageBreak/>
        <w:t>Disusun dan disahkan,</w:t>
      </w:r>
    </w:p>
    <w:p w:rsidR="00F52FC5" w:rsidRDefault="00F52FC5" w:rsidP="007D21D3">
      <w:pPr>
        <w:pStyle w:val="NoSpacing"/>
      </w:pPr>
    </w:p>
    <w:p w:rsidR="00F52FC5" w:rsidRDefault="00F52FC5" w:rsidP="007D21D3">
      <w:pPr>
        <w:pStyle w:val="NoSpacing"/>
      </w:pPr>
    </w:p>
    <w:p w:rsidR="00F52FC5" w:rsidRDefault="00F52FC5" w:rsidP="007D21D3">
      <w:pPr>
        <w:pStyle w:val="NoSpacing"/>
      </w:pPr>
    </w:p>
    <w:p w:rsidR="00F52FC5" w:rsidRDefault="00F52FC5" w:rsidP="007D21D3">
      <w:pPr>
        <w:pStyle w:val="NoSpacing"/>
      </w:pPr>
    </w:p>
    <w:p w:rsidR="00F52FC5" w:rsidRDefault="00F52FC5" w:rsidP="007D21D3">
      <w:pPr>
        <w:pStyle w:val="NoSpacing"/>
      </w:pPr>
      <w:r>
        <w:t>___________________________</w:t>
      </w:r>
    </w:p>
    <w:p w:rsidR="00F52FC5" w:rsidRPr="00F52FC5" w:rsidRDefault="00F52FC5" w:rsidP="007D21D3">
      <w:pPr>
        <w:pStyle w:val="NoSpacing"/>
        <w:rPr>
          <w:i/>
        </w:rPr>
      </w:pPr>
      <w:r>
        <w:rPr>
          <w:i/>
        </w:rPr>
        <w:t>Kepala Lembaga Penjamin Mutu</w:t>
      </w:r>
    </w:p>
    <w:sectPr w:rsidR="00F52FC5" w:rsidRPr="00F52FC5" w:rsidSect="002830BE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80" w:rsidRDefault="004D0680" w:rsidP="007D21D3">
      <w:pPr>
        <w:spacing w:after="0" w:line="240" w:lineRule="auto"/>
      </w:pPr>
      <w:r>
        <w:separator/>
      </w:r>
    </w:p>
  </w:endnote>
  <w:endnote w:type="continuationSeparator" w:id="0">
    <w:p w:rsidR="004D0680" w:rsidRDefault="004D0680" w:rsidP="007D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80" w:rsidRDefault="004D0680" w:rsidP="007D21D3">
      <w:pPr>
        <w:spacing w:after="0" w:line="240" w:lineRule="auto"/>
      </w:pPr>
      <w:r>
        <w:separator/>
      </w:r>
    </w:p>
  </w:footnote>
  <w:footnote w:type="continuationSeparator" w:id="0">
    <w:p w:rsidR="004D0680" w:rsidRDefault="004D0680" w:rsidP="007D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008"/>
      <w:gridCol w:w="2054"/>
      <w:gridCol w:w="2082"/>
      <w:gridCol w:w="2099"/>
    </w:tblGrid>
    <w:tr w:rsidR="00C2220C" w:rsidTr="00C2220C">
      <w:tc>
        <w:tcPr>
          <w:tcW w:w="2310" w:type="dxa"/>
        </w:tcPr>
        <w:p w:rsidR="00C2220C" w:rsidRDefault="00875E3A" w:rsidP="00C2220C">
          <w:pPr>
            <w:pStyle w:val="Header"/>
            <w:jc w:val="center"/>
          </w:pPr>
          <w:r w:rsidRPr="00875E3A">
            <w:rPr>
              <w:noProof/>
            </w:rPr>
            <w:drawing>
              <wp:inline distT="0" distB="0" distL="0" distR="0">
                <wp:extent cx="1753704" cy="747565"/>
                <wp:effectExtent l="19050" t="0" r="0" b="0"/>
                <wp:docPr id="2" name="Picture 1" descr="LOGO-UVER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7D21D3" w:rsidP="00875E3A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PERENCANAAN </w:t>
          </w:r>
          <w:r w:rsidR="00A63000">
            <w:rPr>
              <w:b/>
              <w:caps/>
              <w:sz w:val="24"/>
            </w:rPr>
            <w:t xml:space="preserve">AUDIT </w:t>
          </w:r>
          <w:r>
            <w:rPr>
              <w:b/>
              <w:caps/>
              <w:sz w:val="24"/>
            </w:rPr>
            <w:t>MUTU</w:t>
          </w:r>
          <w:r w:rsidR="00875E3A">
            <w:rPr>
              <w:b/>
              <w:caps/>
              <w:sz w:val="24"/>
            </w:rPr>
            <w:t xml:space="preserve"> INTERNAL</w:t>
          </w:r>
        </w:p>
      </w:tc>
    </w:tr>
    <w:tr w:rsidR="00C2220C" w:rsidTr="00C2220C">
      <w:tc>
        <w:tcPr>
          <w:tcW w:w="2310" w:type="dxa"/>
        </w:tcPr>
        <w:p w:rsidR="00C2220C" w:rsidRDefault="00051CB0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051CB0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051CB0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051CB0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875E3A" w:rsidP="00C2220C">
          <w:pPr>
            <w:pStyle w:val="Header"/>
            <w:jc w:val="center"/>
          </w:pPr>
          <w:r w:rsidRPr="00875E3A">
            <w:t>F-M3.STD-PD-1.</w:t>
          </w:r>
          <w:r>
            <w:t>3</w:t>
          </w:r>
        </w:p>
      </w:tc>
      <w:tc>
        <w:tcPr>
          <w:tcW w:w="2311" w:type="dxa"/>
        </w:tcPr>
        <w:p w:rsidR="00C2220C" w:rsidRDefault="00051CB0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A63000" w:rsidP="007D21D3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56363F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051CB0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75E3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051CB0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051CB0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75E3A">
                <w:rPr>
                  <w:b/>
                  <w:noProof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4D06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21D3"/>
    <w:rsid w:val="00051CB0"/>
    <w:rsid w:val="001235E8"/>
    <w:rsid w:val="00172E16"/>
    <w:rsid w:val="00250405"/>
    <w:rsid w:val="00297E71"/>
    <w:rsid w:val="002E63D0"/>
    <w:rsid w:val="003C1C49"/>
    <w:rsid w:val="004D0680"/>
    <w:rsid w:val="0056363F"/>
    <w:rsid w:val="00653CAE"/>
    <w:rsid w:val="007B62A4"/>
    <w:rsid w:val="007D21D3"/>
    <w:rsid w:val="00875E3A"/>
    <w:rsid w:val="00896EDE"/>
    <w:rsid w:val="00A63000"/>
    <w:rsid w:val="00E5290F"/>
    <w:rsid w:val="00F5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D3"/>
  </w:style>
  <w:style w:type="table" w:styleId="TableGrid">
    <w:name w:val="Table Grid"/>
    <w:basedOn w:val="TableNormal"/>
    <w:uiPriority w:val="59"/>
    <w:rsid w:val="007D2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D2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D2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D3"/>
  </w:style>
  <w:style w:type="paragraph" w:styleId="NoSpacing">
    <w:name w:val="No Spacing"/>
    <w:uiPriority w:val="1"/>
    <w:qFormat/>
    <w:rsid w:val="007D21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LPM</Manager>
  <Company>Universitas Universal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F-SPMI-MM-3.01 Formulir perencanaan evaluasi pelaksanaan standar mutu</dc:title>
  <dc:subject>MM-3 Manual Evaluasi Pelaksanaan Standar</dc:subject>
  <dc:creator>Suryo Widiantoro, MMSI, M.Com(IS)</dc:creator>
  <cp:keywords>SPMI UVERS</cp:keywords>
  <dc:description/>
  <cp:lastModifiedBy>Suryo Widiantoro</cp:lastModifiedBy>
  <cp:revision>8</cp:revision>
  <cp:lastPrinted>2019-03-12T03:39:00Z</cp:lastPrinted>
  <dcterms:created xsi:type="dcterms:W3CDTF">2019-01-23T06:54:00Z</dcterms:created>
  <dcterms:modified xsi:type="dcterms:W3CDTF">2020-02-03T05:26:00Z</dcterms:modified>
  <cp:category>Formulir</cp:category>
</cp:coreProperties>
</file>